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A5" w:rsidRPr="000C7B62" w:rsidRDefault="00367CA5" w:rsidP="00367CA5">
      <w:pPr>
        <w:pStyle w:val="m2mm2"/>
        <w:widowControl/>
        <w:spacing w:before="560"/>
        <w:ind w:left="0" w:firstLine="0"/>
      </w:pPr>
      <w:bookmarkStart w:id="0" w:name="_GoBack"/>
      <w:bookmarkEnd w:id="0"/>
      <w:r w:rsidRPr="00367CA5">
        <w:rPr>
          <w:lang w:val="nb-NO"/>
        </w:rPr>
        <w:t>Nåverdi av annuitet med konstant vekst og endelig levetid</w:t>
      </w:r>
    </w:p>
    <w:p w:rsidR="00367CA5" w:rsidRDefault="00367CA5" w:rsidP="001B6846">
      <w:pPr>
        <w:pStyle w:val="Brdtekst"/>
        <w:spacing w:line="240" w:lineRule="auto"/>
        <w:rPr>
          <w:noProof w:val="0"/>
        </w:rPr>
      </w:pPr>
    </w:p>
    <w:p w:rsidR="001B6846" w:rsidRPr="00440B14" w:rsidRDefault="00A7061B" w:rsidP="001B6846">
      <w:pPr>
        <w:pStyle w:val="Brdtekst"/>
        <w:spacing w:line="240" w:lineRule="auto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 xml:space="preserve">Utgangspunktet er </w:t>
      </w:r>
      <w:r w:rsidR="001B6846" w:rsidRPr="00440B14">
        <w:rPr>
          <w:noProof w:val="0"/>
          <w:sz w:val="21"/>
          <w:szCs w:val="21"/>
        </w:rPr>
        <w:t xml:space="preserve">et prosjekt </w:t>
      </w:r>
      <w:r w:rsidRPr="00440B14">
        <w:rPr>
          <w:noProof w:val="0"/>
          <w:sz w:val="21"/>
          <w:szCs w:val="21"/>
        </w:rPr>
        <w:t xml:space="preserve">der </w:t>
      </w:r>
      <w:r w:rsidR="001B6846" w:rsidRPr="00440B14">
        <w:rPr>
          <w:noProof w:val="0"/>
          <w:sz w:val="21"/>
          <w:szCs w:val="21"/>
        </w:rPr>
        <w:t xml:space="preserve">kontantstrømmen endres med en fast prosent </w:t>
      </w:r>
      <w:r w:rsidR="001B6846" w:rsidRPr="00440B14">
        <w:rPr>
          <w:i/>
          <w:noProof w:val="0"/>
          <w:sz w:val="21"/>
          <w:szCs w:val="21"/>
        </w:rPr>
        <w:t>v</w:t>
      </w:r>
      <w:r w:rsidR="001B6846" w:rsidRPr="00440B14">
        <w:rPr>
          <w:noProof w:val="0"/>
          <w:sz w:val="21"/>
          <w:szCs w:val="21"/>
        </w:rPr>
        <w:t xml:space="preserve"> hver eneste periode ut fra et startnivå på </w:t>
      </w:r>
      <w:r w:rsidR="001B6846" w:rsidRPr="00440B14">
        <w:rPr>
          <w:i/>
          <w:noProof w:val="0"/>
          <w:sz w:val="21"/>
          <w:szCs w:val="21"/>
        </w:rPr>
        <w:t>X</w:t>
      </w:r>
      <w:smartTag w:uri="urn:schemas-microsoft-com:office:smarttags" w:element="PersonName">
        <w:r w:rsidR="001B6846" w:rsidRPr="00440B14">
          <w:rPr>
            <w:i/>
            <w:noProof w:val="0"/>
            <w:sz w:val="21"/>
            <w:szCs w:val="21"/>
            <w:vertAlign w:val="subscript"/>
          </w:rPr>
          <w:t>1</w:t>
        </w:r>
      </w:smartTag>
      <w:r w:rsidR="001B6846" w:rsidRPr="00440B14">
        <w:rPr>
          <w:noProof w:val="0"/>
          <w:sz w:val="21"/>
          <w:szCs w:val="21"/>
        </w:rPr>
        <w:t xml:space="preserve"> i første periode. Uttrykk (3.15) </w:t>
      </w:r>
      <w:r w:rsidRPr="00440B14">
        <w:rPr>
          <w:noProof w:val="0"/>
          <w:sz w:val="21"/>
          <w:szCs w:val="21"/>
        </w:rPr>
        <w:t xml:space="preserve">i læreboken </w:t>
      </w:r>
      <w:r w:rsidR="001B6846" w:rsidRPr="00440B14">
        <w:rPr>
          <w:noProof w:val="0"/>
          <w:sz w:val="21"/>
          <w:szCs w:val="21"/>
        </w:rPr>
        <w:t>viser at kontantstrømselementet på ethvert tidspunkt kan uttrykkes ved hjelp av startnivået, vekstprosenten og an</w:t>
      </w:r>
      <w:r w:rsidRPr="00440B14">
        <w:rPr>
          <w:noProof w:val="0"/>
          <w:sz w:val="21"/>
          <w:szCs w:val="21"/>
        </w:rPr>
        <w:t>tall period</w:t>
      </w:r>
      <w:r w:rsidR="00367CA5" w:rsidRPr="00440B14">
        <w:rPr>
          <w:noProof w:val="0"/>
          <w:sz w:val="21"/>
          <w:szCs w:val="21"/>
        </w:rPr>
        <w:t>er siden startnivået</w:t>
      </w:r>
      <w:r w:rsidRPr="00440B14">
        <w:rPr>
          <w:noProof w:val="0"/>
          <w:sz w:val="21"/>
          <w:szCs w:val="21"/>
        </w:rPr>
        <w:t>:</w:t>
      </w:r>
    </w:p>
    <w:p w:rsidR="001B6846" w:rsidRPr="00440B14" w:rsidRDefault="001B6846" w:rsidP="001B6846">
      <w:pPr>
        <w:tabs>
          <w:tab w:val="left" w:pos="454"/>
          <w:tab w:val="left" w:pos="9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1B6846" w:rsidRPr="00440B14" w:rsidRDefault="001B6846" w:rsidP="00BB075B">
      <w:pPr>
        <w:tabs>
          <w:tab w:val="left" w:pos="45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>(3.15)</w:t>
      </w:r>
      <w:r w:rsidRPr="00440B14">
        <w:rPr>
          <w:noProof w:val="0"/>
          <w:sz w:val="21"/>
          <w:szCs w:val="21"/>
        </w:rPr>
        <w:tab/>
      </w:r>
      <w:r w:rsidR="00FF7D56" w:rsidRPr="00440B14">
        <w:rPr>
          <w:noProof w:val="0"/>
          <w:position w:val="-10"/>
          <w:sz w:val="21"/>
          <w:szCs w:val="21"/>
        </w:rPr>
        <w:object w:dxaOrig="16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7.25pt" o:ole="">
            <v:imagedata r:id="rId4" o:title=""/>
          </v:shape>
          <o:OLEObject Type="Embed" ProgID="Equation.DSMT4" ShapeID="_x0000_i1025" DrawAspect="Content" ObjectID="_1629983317" r:id="rId5"/>
        </w:object>
      </w:r>
    </w:p>
    <w:p w:rsidR="001B6846" w:rsidRPr="00440B14" w:rsidRDefault="001B6846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017B8E" w:rsidRPr="00440B14" w:rsidRDefault="001B6846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>Nåverdien av denne kontan</w:t>
      </w:r>
      <w:r w:rsidR="004675A9" w:rsidRPr="00440B14">
        <w:rPr>
          <w:noProof w:val="0"/>
          <w:sz w:val="21"/>
          <w:szCs w:val="21"/>
        </w:rPr>
        <w:t>t</w:t>
      </w:r>
      <w:r w:rsidRPr="00440B14">
        <w:rPr>
          <w:noProof w:val="0"/>
          <w:sz w:val="21"/>
          <w:szCs w:val="21"/>
        </w:rPr>
        <w:t xml:space="preserve">strømmen </w:t>
      </w:r>
      <w:r w:rsidR="00A7061B" w:rsidRPr="00440B14">
        <w:rPr>
          <w:noProof w:val="0"/>
          <w:sz w:val="21"/>
          <w:szCs w:val="21"/>
        </w:rPr>
        <w:t xml:space="preserve">ved kapitalkostnad </w:t>
      </w:r>
      <w:r w:rsidR="00A7061B" w:rsidRPr="00440B14">
        <w:rPr>
          <w:i/>
          <w:noProof w:val="0"/>
          <w:sz w:val="21"/>
          <w:szCs w:val="21"/>
        </w:rPr>
        <w:t>r</w:t>
      </w:r>
      <w:r w:rsidR="00A7061B" w:rsidRPr="00440B14">
        <w:rPr>
          <w:noProof w:val="0"/>
          <w:sz w:val="21"/>
          <w:szCs w:val="21"/>
        </w:rPr>
        <w:t xml:space="preserve"> </w:t>
      </w:r>
      <w:r w:rsidRPr="00440B14">
        <w:rPr>
          <w:noProof w:val="0"/>
          <w:sz w:val="21"/>
          <w:szCs w:val="21"/>
        </w:rPr>
        <w:t>er:</w:t>
      </w:r>
    </w:p>
    <w:p w:rsidR="001B6846" w:rsidRPr="00440B14" w:rsidRDefault="001B6846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1B6846" w:rsidRPr="00440B14" w:rsidRDefault="0065063C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>(3.15a)</w:t>
      </w:r>
      <w:r w:rsidR="001B6846" w:rsidRPr="00440B14">
        <w:rPr>
          <w:noProof w:val="0"/>
          <w:sz w:val="21"/>
          <w:szCs w:val="21"/>
        </w:rPr>
        <w:tab/>
      </w:r>
      <w:r w:rsidR="00FF7D56" w:rsidRPr="00440B14">
        <w:rPr>
          <w:noProof w:val="0"/>
          <w:position w:val="-34"/>
          <w:sz w:val="21"/>
          <w:szCs w:val="21"/>
        </w:rPr>
        <w:object w:dxaOrig="6740" w:dyaOrig="859">
          <v:shape id="_x0000_i1026" type="#_x0000_t75" style="width:336.75pt;height:42.75pt" o:ole="">
            <v:imagedata r:id="rId6" o:title=""/>
          </v:shape>
          <o:OLEObject Type="Embed" ProgID="Equation.DSMT4" ShapeID="_x0000_i1026" DrawAspect="Content" ObjectID="_1629983318" r:id="rId7"/>
        </w:object>
      </w:r>
    </w:p>
    <w:p w:rsidR="0065063C" w:rsidRPr="00440B14" w:rsidRDefault="0065063C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65063C" w:rsidRPr="00440B14" w:rsidRDefault="0065063C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 xml:space="preserve">Multipliser først begge sider av </w:t>
      </w:r>
      <w:r w:rsidR="00BB075B" w:rsidRPr="00440B14">
        <w:rPr>
          <w:noProof w:val="0"/>
          <w:sz w:val="21"/>
          <w:szCs w:val="21"/>
        </w:rPr>
        <w:t>(3.15a)</w:t>
      </w:r>
      <w:r w:rsidRPr="00440B14">
        <w:rPr>
          <w:noProof w:val="0"/>
          <w:sz w:val="21"/>
          <w:szCs w:val="21"/>
        </w:rPr>
        <w:t xml:space="preserve"> med (1</w:t>
      </w:r>
      <w:r w:rsidR="004675A9" w:rsidRPr="00440B14">
        <w:rPr>
          <w:noProof w:val="0"/>
          <w:sz w:val="21"/>
          <w:szCs w:val="21"/>
        </w:rPr>
        <w:t> </w:t>
      </w:r>
      <w:r w:rsidRPr="00440B14">
        <w:rPr>
          <w:noProof w:val="0"/>
          <w:sz w:val="21"/>
          <w:szCs w:val="21"/>
        </w:rPr>
        <w:t>+</w:t>
      </w:r>
      <w:r w:rsidR="004675A9" w:rsidRPr="00440B14">
        <w:rPr>
          <w:noProof w:val="0"/>
          <w:sz w:val="21"/>
          <w:szCs w:val="21"/>
        </w:rPr>
        <w:t> </w:t>
      </w:r>
      <w:r w:rsidRPr="00440B14">
        <w:rPr>
          <w:noProof w:val="0"/>
          <w:sz w:val="21"/>
          <w:szCs w:val="21"/>
        </w:rPr>
        <w:t>v):</w:t>
      </w:r>
    </w:p>
    <w:p w:rsidR="0065063C" w:rsidRPr="00440B14" w:rsidRDefault="0065063C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65063C" w:rsidRPr="00440B14" w:rsidRDefault="00BB075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>(3.15b)</w:t>
      </w:r>
      <w:r w:rsidR="0065063C" w:rsidRPr="00440B14">
        <w:rPr>
          <w:noProof w:val="0"/>
          <w:sz w:val="21"/>
          <w:szCs w:val="21"/>
        </w:rPr>
        <w:tab/>
      </w:r>
      <w:r w:rsidR="00FF7D56" w:rsidRPr="00440B14">
        <w:rPr>
          <w:noProof w:val="0"/>
          <w:position w:val="-34"/>
          <w:sz w:val="21"/>
          <w:szCs w:val="21"/>
        </w:rPr>
        <w:object w:dxaOrig="7500" w:dyaOrig="859">
          <v:shape id="_x0000_i1027" type="#_x0000_t75" style="width:375pt;height:42.75pt" o:ole="">
            <v:imagedata r:id="rId8" o:title=""/>
          </v:shape>
          <o:OLEObject Type="Embed" ProgID="Equation.DSMT4" ShapeID="_x0000_i1027" DrawAspect="Content" ObjectID="_1629983319" r:id="rId9"/>
        </w:object>
      </w:r>
    </w:p>
    <w:p w:rsidR="0065063C" w:rsidRPr="00440B14" w:rsidRDefault="0065063C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65063C" w:rsidRPr="00440B14" w:rsidRDefault="004675A9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>Deretter multipliserer</w:t>
      </w:r>
      <w:r w:rsidR="00BB075B" w:rsidRPr="00440B14">
        <w:rPr>
          <w:noProof w:val="0"/>
          <w:sz w:val="21"/>
          <w:szCs w:val="21"/>
        </w:rPr>
        <w:t xml:space="preserve"> </w:t>
      </w:r>
      <w:r w:rsidR="00AE7B5A" w:rsidRPr="00440B14">
        <w:rPr>
          <w:noProof w:val="0"/>
          <w:sz w:val="21"/>
          <w:szCs w:val="21"/>
        </w:rPr>
        <w:t xml:space="preserve">du </w:t>
      </w:r>
      <w:r w:rsidR="00BB075B" w:rsidRPr="00440B14">
        <w:rPr>
          <w:noProof w:val="0"/>
          <w:sz w:val="21"/>
          <w:szCs w:val="21"/>
        </w:rPr>
        <w:t>(3.15a) med (1</w:t>
      </w:r>
      <w:r w:rsidRPr="00440B14">
        <w:rPr>
          <w:noProof w:val="0"/>
          <w:sz w:val="21"/>
          <w:szCs w:val="21"/>
        </w:rPr>
        <w:t> </w:t>
      </w:r>
      <w:r w:rsidR="00BB075B" w:rsidRPr="00440B14">
        <w:rPr>
          <w:noProof w:val="0"/>
          <w:sz w:val="21"/>
          <w:szCs w:val="21"/>
        </w:rPr>
        <w:t>+</w:t>
      </w:r>
      <w:r w:rsidRPr="00440B14">
        <w:rPr>
          <w:noProof w:val="0"/>
          <w:sz w:val="21"/>
          <w:szCs w:val="21"/>
        </w:rPr>
        <w:t> </w:t>
      </w:r>
      <w:r w:rsidR="00BB075B" w:rsidRPr="00440B14">
        <w:rPr>
          <w:noProof w:val="0"/>
          <w:sz w:val="21"/>
          <w:szCs w:val="21"/>
        </w:rPr>
        <w:t>r):</w:t>
      </w:r>
    </w:p>
    <w:p w:rsidR="00BB075B" w:rsidRPr="00440B14" w:rsidRDefault="00BB075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65063C" w:rsidRPr="00440B14" w:rsidRDefault="00BB075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>(3.15c)</w:t>
      </w:r>
      <w:r w:rsidRPr="00440B14">
        <w:rPr>
          <w:noProof w:val="0"/>
          <w:sz w:val="21"/>
          <w:szCs w:val="21"/>
        </w:rPr>
        <w:tab/>
      </w:r>
      <w:r w:rsidR="00FF7D56" w:rsidRPr="00440B14">
        <w:rPr>
          <w:noProof w:val="0"/>
          <w:position w:val="-34"/>
          <w:sz w:val="21"/>
          <w:szCs w:val="21"/>
        </w:rPr>
        <w:object w:dxaOrig="7119" w:dyaOrig="859">
          <v:shape id="_x0000_i1028" type="#_x0000_t75" style="width:356.25pt;height:42.75pt" o:ole="">
            <v:imagedata r:id="rId10" o:title=""/>
          </v:shape>
          <o:OLEObject Type="Embed" ProgID="Equation.DSMT4" ShapeID="_x0000_i1028" DrawAspect="Content" ObjectID="_1629983320" r:id="rId11"/>
        </w:object>
      </w:r>
      <w:r w:rsidR="0065063C" w:rsidRPr="00440B14">
        <w:rPr>
          <w:noProof w:val="0"/>
          <w:sz w:val="21"/>
          <w:szCs w:val="21"/>
        </w:rPr>
        <w:tab/>
      </w:r>
    </w:p>
    <w:p w:rsidR="00BB075B" w:rsidRPr="00440B14" w:rsidRDefault="00BB075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BB075B" w:rsidRPr="00440B14" w:rsidRDefault="00BB075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 xml:space="preserve">Ta nå differansen </w:t>
      </w:r>
      <w:r w:rsidR="00367CA5" w:rsidRPr="00440B14">
        <w:rPr>
          <w:noProof w:val="0"/>
          <w:sz w:val="21"/>
          <w:szCs w:val="21"/>
        </w:rPr>
        <w:t>mellom (3.15c</w:t>
      </w:r>
      <w:r w:rsidR="00AE7B5A" w:rsidRPr="00440B14">
        <w:rPr>
          <w:noProof w:val="0"/>
          <w:sz w:val="21"/>
          <w:szCs w:val="21"/>
        </w:rPr>
        <w:t>)</w:t>
      </w:r>
      <w:r w:rsidR="00367CA5" w:rsidRPr="00440B14">
        <w:rPr>
          <w:noProof w:val="0"/>
          <w:sz w:val="21"/>
          <w:szCs w:val="21"/>
        </w:rPr>
        <w:t xml:space="preserve"> og (3.15b</w:t>
      </w:r>
      <w:r w:rsidR="00AE7B5A" w:rsidRPr="00440B14">
        <w:rPr>
          <w:noProof w:val="0"/>
          <w:sz w:val="21"/>
          <w:szCs w:val="21"/>
        </w:rPr>
        <w:t>). Da får du:</w:t>
      </w:r>
    </w:p>
    <w:p w:rsidR="00BB075B" w:rsidRPr="00440B14" w:rsidRDefault="00BB075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p w:rsidR="00BB075B" w:rsidRPr="00440B14" w:rsidRDefault="00BB075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ab/>
      </w:r>
      <w:r w:rsidR="00FF7D56" w:rsidRPr="00440B14">
        <w:rPr>
          <w:noProof w:val="0"/>
          <w:position w:val="-34"/>
          <w:sz w:val="21"/>
          <w:szCs w:val="21"/>
        </w:rPr>
        <w:object w:dxaOrig="2740" w:dyaOrig="859">
          <v:shape id="_x0000_i1029" type="#_x0000_t75" style="width:137.25pt;height:42.75pt" o:ole="">
            <v:imagedata r:id="rId12" o:title=""/>
          </v:shape>
          <o:OLEObject Type="Embed" ProgID="Equation.DSMT4" ShapeID="_x0000_i1029" DrawAspect="Content" ObjectID="_1629983321" r:id="rId13"/>
        </w:object>
      </w:r>
    </w:p>
    <w:p w:rsidR="00A7061B" w:rsidRPr="00440B14" w:rsidRDefault="00A7061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>Divider så med (r</w:t>
      </w:r>
      <w:r w:rsidR="004675A9" w:rsidRPr="00440B14">
        <w:rPr>
          <w:noProof w:val="0"/>
          <w:sz w:val="21"/>
          <w:szCs w:val="21"/>
        </w:rPr>
        <w:t> – </w:t>
      </w:r>
      <w:r w:rsidRPr="00440B14">
        <w:rPr>
          <w:noProof w:val="0"/>
          <w:sz w:val="21"/>
          <w:szCs w:val="21"/>
        </w:rPr>
        <w:t xml:space="preserve">v) på hver side av likhetstegnet og sett fellesleddet </w:t>
      </w:r>
      <w:r w:rsidRPr="00440B14">
        <w:rPr>
          <w:i/>
          <w:noProof w:val="0"/>
          <w:sz w:val="21"/>
          <w:szCs w:val="21"/>
        </w:rPr>
        <w:t>X</w:t>
      </w:r>
      <w:r w:rsidRPr="00440B14">
        <w:rPr>
          <w:i/>
          <w:noProof w:val="0"/>
          <w:sz w:val="21"/>
          <w:szCs w:val="21"/>
          <w:vertAlign w:val="subscript"/>
        </w:rPr>
        <w:t>1</w:t>
      </w:r>
      <w:r w:rsidR="00AE7B5A" w:rsidRPr="00440B14">
        <w:rPr>
          <w:noProof w:val="0"/>
          <w:sz w:val="21"/>
          <w:szCs w:val="21"/>
        </w:rPr>
        <w:t xml:space="preserve"> på utsiden av </w:t>
      </w:r>
      <w:r w:rsidRPr="00440B14">
        <w:rPr>
          <w:noProof w:val="0"/>
          <w:sz w:val="21"/>
          <w:szCs w:val="21"/>
        </w:rPr>
        <w:t>parentes på høyresiden. Da står du igjen med:</w:t>
      </w:r>
    </w:p>
    <w:p w:rsidR="00A7061B" w:rsidRPr="00440B14" w:rsidRDefault="00A7061B" w:rsidP="00E43A38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  <w:r w:rsidRPr="00440B14">
        <w:rPr>
          <w:noProof w:val="0"/>
          <w:sz w:val="21"/>
          <w:szCs w:val="21"/>
        </w:rPr>
        <w:t>(3.17)</w:t>
      </w:r>
      <w:r w:rsidRPr="00440B14">
        <w:rPr>
          <w:noProof w:val="0"/>
          <w:sz w:val="21"/>
          <w:szCs w:val="21"/>
        </w:rPr>
        <w:tab/>
      </w:r>
      <w:r w:rsidR="00FF7D56" w:rsidRPr="00440B14">
        <w:rPr>
          <w:noProof w:val="0"/>
          <w:position w:val="-66"/>
          <w:sz w:val="21"/>
          <w:szCs w:val="21"/>
        </w:rPr>
        <w:object w:dxaOrig="2200" w:dyaOrig="1440">
          <v:shape id="_x0000_i1030" type="#_x0000_t75" style="width:110.25pt;height:1in" o:ole="">
            <v:imagedata r:id="rId14" o:title=""/>
          </v:shape>
          <o:OLEObject Type="Embed" ProgID="Equation.DSMT4" ShapeID="_x0000_i1030" DrawAspect="Content" ObjectID="_1629983322" r:id="rId15"/>
        </w:object>
      </w:r>
    </w:p>
    <w:p w:rsidR="00440B14" w:rsidRPr="00440B14" w:rsidRDefault="00440B14">
      <w:pPr>
        <w:tabs>
          <w:tab w:val="left" w:pos="1130"/>
          <w:tab w:val="left" w:pos="1700"/>
          <w:tab w:val="center" w:pos="2540"/>
          <w:tab w:val="center" w:pos="3830"/>
          <w:tab w:val="center" w:pos="4330"/>
          <w:tab w:val="center" w:pos="4820"/>
          <w:tab w:val="center" w:pos="5320"/>
          <w:tab w:val="center" w:pos="5830"/>
          <w:tab w:val="center" w:pos="6340"/>
          <w:tab w:val="left" w:pos="7200"/>
          <w:tab w:val="left" w:pos="7920"/>
          <w:tab w:val="left" w:pos="8640"/>
        </w:tabs>
        <w:jc w:val="both"/>
        <w:rPr>
          <w:noProof w:val="0"/>
          <w:sz w:val="21"/>
          <w:szCs w:val="21"/>
        </w:rPr>
      </w:pPr>
    </w:p>
    <w:sectPr w:rsidR="00440B14" w:rsidRPr="0044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ievit-Mediu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94"/>
    <w:rsid w:val="000052D5"/>
    <w:rsid w:val="00017B8E"/>
    <w:rsid w:val="000C7B62"/>
    <w:rsid w:val="000D4A5A"/>
    <w:rsid w:val="001B6846"/>
    <w:rsid w:val="001C2CF7"/>
    <w:rsid w:val="00202691"/>
    <w:rsid w:val="003615BD"/>
    <w:rsid w:val="00367CA5"/>
    <w:rsid w:val="00397924"/>
    <w:rsid w:val="00440B14"/>
    <w:rsid w:val="004675A9"/>
    <w:rsid w:val="00494103"/>
    <w:rsid w:val="0058298B"/>
    <w:rsid w:val="00602CE8"/>
    <w:rsid w:val="0065063C"/>
    <w:rsid w:val="00693D12"/>
    <w:rsid w:val="006A44CD"/>
    <w:rsid w:val="006C7B17"/>
    <w:rsid w:val="00743243"/>
    <w:rsid w:val="007F40D1"/>
    <w:rsid w:val="008545FD"/>
    <w:rsid w:val="00915CBE"/>
    <w:rsid w:val="00983D5B"/>
    <w:rsid w:val="00A21BBC"/>
    <w:rsid w:val="00A7061B"/>
    <w:rsid w:val="00A74F8E"/>
    <w:rsid w:val="00AE7B5A"/>
    <w:rsid w:val="00B20420"/>
    <w:rsid w:val="00BB075B"/>
    <w:rsid w:val="00BB6963"/>
    <w:rsid w:val="00C02A43"/>
    <w:rsid w:val="00C40C95"/>
    <w:rsid w:val="00C55F8E"/>
    <w:rsid w:val="00CA18DB"/>
    <w:rsid w:val="00CC78C6"/>
    <w:rsid w:val="00D73952"/>
    <w:rsid w:val="00D80691"/>
    <w:rsid w:val="00DB75E8"/>
    <w:rsid w:val="00E43A38"/>
    <w:rsid w:val="00E5330A"/>
    <w:rsid w:val="00E711F4"/>
    <w:rsid w:val="00E86894"/>
    <w:rsid w:val="00F23B9B"/>
    <w:rsid w:val="00FC621B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FDF88-DDE9-4665-9AA2-134C826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86894"/>
    <w:rPr>
      <w:noProof/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">
    <w:name w:val="Body Text"/>
    <w:basedOn w:val="Normal"/>
    <w:rsid w:val="00E86894"/>
    <w:pPr>
      <w:tabs>
        <w:tab w:val="left" w:pos="454"/>
      </w:tabs>
      <w:spacing w:line="260" w:lineRule="exact"/>
      <w:jc w:val="both"/>
    </w:pPr>
    <w:rPr>
      <w:sz w:val="22"/>
    </w:rPr>
  </w:style>
  <w:style w:type="character" w:styleId="Merknadsreferanse">
    <w:name w:val="annotation reference"/>
    <w:semiHidden/>
    <w:rsid w:val="00E86894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E86894"/>
    <w:rPr>
      <w:sz w:val="20"/>
    </w:rPr>
  </w:style>
  <w:style w:type="paragraph" w:customStyle="1" w:styleId="m2mm2">
    <w:name w:val="m2 [m/m/2]"/>
    <w:uiPriority w:val="99"/>
    <w:rsid w:val="00367CA5"/>
    <w:pPr>
      <w:keepNext/>
      <w:widowControl w:val="0"/>
      <w:tabs>
        <w:tab w:val="right" w:pos="567"/>
        <w:tab w:val="left" w:pos="794"/>
      </w:tabs>
      <w:autoSpaceDE w:val="0"/>
      <w:autoSpaceDN w:val="0"/>
      <w:adjustRightInd w:val="0"/>
      <w:spacing w:before="760" w:line="380" w:lineRule="atLeast"/>
      <w:ind w:left="794" w:hanging="794"/>
    </w:pPr>
    <w:rPr>
      <w:rFonts w:ascii="Kievit-Medium" w:hAnsi="Kievit-Medium" w:cs="Kievit-Medium"/>
      <w:color w:val="01FFFF"/>
      <w:sz w:val="32"/>
      <w:szCs w:val="32"/>
      <w:lang w:val="pl-PL" w:eastAsia="pl-PL"/>
    </w:rPr>
  </w:style>
  <w:style w:type="paragraph" w:styleId="Kommentaremne">
    <w:name w:val="annotation subject"/>
    <w:basedOn w:val="Merknadstekst"/>
    <w:next w:val="Merknadstekst"/>
    <w:link w:val="KommentaremneTegn"/>
    <w:rsid w:val="00A21BBC"/>
    <w:rPr>
      <w:b/>
      <w:bCs/>
    </w:rPr>
  </w:style>
  <w:style w:type="character" w:customStyle="1" w:styleId="MerknadstekstTegn">
    <w:name w:val="Merknadstekst Tegn"/>
    <w:link w:val="Merknadstekst"/>
    <w:semiHidden/>
    <w:rsid w:val="00A21BBC"/>
    <w:rPr>
      <w:noProof/>
      <w:lang w:eastAsia="nb-NO"/>
    </w:rPr>
  </w:style>
  <w:style w:type="character" w:customStyle="1" w:styleId="KommentaremneTegn">
    <w:name w:val="Kommentaremne Tegn"/>
    <w:link w:val="Kommentaremne"/>
    <w:rsid w:val="00A21BBC"/>
    <w:rPr>
      <w:b/>
      <w:bCs/>
      <w:noProof/>
      <w:lang w:eastAsia="nb-NO"/>
    </w:rPr>
  </w:style>
  <w:style w:type="paragraph" w:styleId="Bobletekst">
    <w:name w:val="Balloon Text"/>
    <w:basedOn w:val="Normal"/>
    <w:link w:val="BobletekstTegn"/>
    <w:rsid w:val="00A21BB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A21BBC"/>
    <w:rPr>
      <w:rFonts w:ascii="Segoe UI" w:hAnsi="Segoe UI" w:cs="Segoe UI"/>
      <w:noProof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Nåverdien beregnes her som årlig annuitet multiplisert med summen av fem diskonteringsfaktorer</vt:lpstr>
      <vt:lpstr>Nåverdien beregnes her som årlig annuitet multiplisert med summen av fem diskonteringsfaktorer</vt:lpstr>
    </vt:vector>
  </TitlesOfParts>
  <Company>BI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Nåverdien beregnes her som årlig annuitet multiplisert med summen av fem diskonteringsfaktorer</dc:title>
  <dc:subject/>
  <dc:creator>Øyvind Bøhren</dc:creator>
  <cp:keywords/>
  <cp:lastModifiedBy>Malgorzata Golinska</cp:lastModifiedBy>
  <cp:revision>2</cp:revision>
  <dcterms:created xsi:type="dcterms:W3CDTF">2019-09-14T14:22:00Z</dcterms:created>
  <dcterms:modified xsi:type="dcterms:W3CDTF">2019-09-14T14:22:00Z</dcterms:modified>
</cp:coreProperties>
</file>