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A058" w14:textId="7860449A" w:rsidR="003C6B99" w:rsidRPr="00D03FA3" w:rsidRDefault="003C6B99" w:rsidP="003C6B99">
      <w:pPr>
        <w:pStyle w:val="m2mm2"/>
        <w:widowControl/>
        <w:spacing w:before="560"/>
        <w:ind w:left="0" w:firstLine="0"/>
        <w:rPr>
          <w:color w:val="auto"/>
          <w:sz w:val="24"/>
          <w:szCs w:val="24"/>
          <w:lang w:val="nb-NO"/>
        </w:rPr>
      </w:pPr>
      <w:r w:rsidRPr="003C6B99">
        <w:rPr>
          <w:lang w:val="nb-NO"/>
        </w:rPr>
        <w:t>Omregning av kapitalkostnad</w:t>
      </w:r>
    </w:p>
    <w:p w14:paraId="77EF71D0" w14:textId="77777777" w:rsidR="00C20743" w:rsidRPr="00330E07" w:rsidRDefault="00C20743" w:rsidP="00330E07"/>
    <w:p w14:paraId="089B95F5" w14:textId="33FBE34D" w:rsidR="00C929CF" w:rsidRPr="00330E07" w:rsidRDefault="00C929CF" w:rsidP="00C929CF">
      <w:pPr>
        <w:pStyle w:val="b1fb1"/>
        <w:ind w:firstLine="0"/>
        <w:rPr>
          <w:rFonts w:ascii="Times New Roman" w:hAnsi="Times New Roman" w:cs="Times New Roman"/>
          <w:w w:val="100"/>
          <w:sz w:val="21"/>
          <w:szCs w:val="21"/>
        </w:rPr>
      </w:pPr>
      <w:r w:rsidRPr="00330E07">
        <w:rPr>
          <w:rFonts w:ascii="Times New Roman" w:hAnsi="Times New Roman" w:cs="Times New Roman"/>
          <w:w w:val="100"/>
          <w:sz w:val="21"/>
          <w:szCs w:val="21"/>
        </w:rPr>
        <w:t>Grovvurdering</w:t>
      </w:r>
      <w:r w:rsidRPr="00330E07">
        <w:rPr>
          <w:rFonts w:ascii="Times New Roman" w:hAnsi="Times New Roman" w:cs="Times New Roman"/>
          <w:sz w:val="21"/>
          <w:szCs w:val="21"/>
        </w:rPr>
        <w:fldChar w:fldCharType="begin"/>
      </w:r>
      <w:r w:rsidRPr="00330E07">
        <w:rPr>
          <w:rFonts w:ascii="Times New Roman" w:hAnsi="Times New Roman" w:cs="Times New Roman"/>
          <w:sz w:val="21"/>
          <w:szCs w:val="21"/>
        </w:rPr>
        <w:instrText xml:space="preserve"> XE "grovvurdering" </w:instrText>
      </w:r>
      <w:r w:rsidRPr="00330E07">
        <w:rPr>
          <w:rFonts w:ascii="Times New Roman" w:hAnsi="Times New Roman" w:cs="Times New Roman"/>
          <w:sz w:val="21"/>
          <w:szCs w:val="21"/>
        </w:rPr>
        <w:fldChar w:fldCharType="end"/>
      </w:r>
      <w:r w:rsidR="004D5285" w:rsidRPr="00330E07">
        <w:rPr>
          <w:rFonts w:ascii="Times New Roman" w:hAnsi="Times New Roman" w:cs="Times New Roman"/>
          <w:w w:val="100"/>
          <w:sz w:val="21"/>
          <w:szCs w:val="21"/>
        </w:rPr>
        <w:t xml:space="preserve"> skal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 raskt</w:t>
      </w:r>
      <w:r w:rsidR="004D5285" w:rsidRPr="00330E07">
        <w:rPr>
          <w:rFonts w:ascii="Times New Roman" w:hAnsi="Times New Roman" w:cs="Times New Roman"/>
          <w:w w:val="100"/>
          <w:sz w:val="21"/>
          <w:szCs w:val="21"/>
        </w:rPr>
        <w:t xml:space="preserve"> 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avgjøre om det har noen hensikt å analysere prosjektets lønnsomhet i mer detalj. I del 5.3 gjennomgikk vi et slikt grovvurderingsverktøy. Vi forutsatte at alle driftsår er like, og at det er tilstrekkelig å budsjettere totalkapitalstrømmen i faste priser før skatt. Denne kontantstrømmen skal følgelig diskonteres med en reell totalkapitalkostnad før skatt, siden nåverdiuttrykkets teller og nevner alltid skal ha samme benevning (se del 3.4.1). </w:t>
      </w:r>
    </w:p>
    <w:p w14:paraId="37EE3DB6" w14:textId="6F528D88" w:rsidR="00C20743" w:rsidRPr="00330E07" w:rsidRDefault="00C929CF" w:rsidP="00C929CF">
      <w:pPr>
        <w:pStyle w:val="b1fb1"/>
        <w:ind w:firstLine="0"/>
        <w:rPr>
          <w:rFonts w:ascii="Times New Roman" w:hAnsi="Times New Roman" w:cs="Times New Roman"/>
          <w:w w:val="100"/>
          <w:sz w:val="21"/>
          <w:szCs w:val="21"/>
        </w:rPr>
      </w:pPr>
      <w:r w:rsidRPr="00330E07">
        <w:rPr>
          <w:rFonts w:ascii="Times New Roman" w:hAnsi="Times New Roman" w:cs="Times New Roman"/>
          <w:w w:val="100"/>
          <w:sz w:val="21"/>
          <w:szCs w:val="21"/>
        </w:rPr>
        <w:tab/>
        <w:t>Spørsmålet er så hvordan denne kapitalkostnaden skal tallfestes, forutsatt at du har startet med en nominell totalkap</w:t>
      </w:r>
      <w:r w:rsidR="004B7540" w:rsidRPr="00330E07">
        <w:rPr>
          <w:rFonts w:ascii="Times New Roman" w:hAnsi="Times New Roman" w:cs="Times New Roman"/>
          <w:w w:val="100"/>
          <w:sz w:val="21"/>
          <w:szCs w:val="21"/>
        </w:rPr>
        <w:t>italkostnad etter skatt fra (8.6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>). Oppgaven er derfor å regne om fra en nominell totalkapitalkostnad etter skatt (</w:t>
      </w:r>
      <w:proofErr w:type="spellStart"/>
      <w:r w:rsidRPr="00330E07">
        <w:rPr>
          <w:rStyle w:val="Italic"/>
          <w:rFonts w:ascii="Times New Roman" w:hAnsi="Times New Roman" w:cs="Times New Roman"/>
          <w:w w:val="100"/>
          <w:sz w:val="21"/>
          <w:szCs w:val="21"/>
        </w:rPr>
        <w:t>r</w:t>
      </w:r>
      <w:r w:rsidRPr="00330E07">
        <w:rPr>
          <w:rStyle w:val="ItalicSubscript"/>
          <w:rFonts w:ascii="Times New Roman" w:hAnsi="Times New Roman" w:cs="Times New Roman"/>
          <w:w w:val="100"/>
          <w:sz w:val="21"/>
          <w:szCs w:val="21"/>
        </w:rPr>
        <w:t>T</w:t>
      </w:r>
      <w:r w:rsidR="00E4505F" w:rsidRPr="00330E07">
        <w:rPr>
          <w:rStyle w:val="ItalicSubscript"/>
          <w:rFonts w:ascii="Times New Roman" w:hAnsi="Times New Roman" w:cs="Times New Roman"/>
          <w:w w:val="100"/>
          <w:sz w:val="21"/>
          <w:szCs w:val="21"/>
        </w:rPr>
        <w:t>K</w:t>
      </w:r>
      <w:proofErr w:type="spellEnd"/>
      <w:r w:rsidRPr="00330E07">
        <w:rPr>
          <w:rFonts w:ascii="Times New Roman" w:hAnsi="Times New Roman" w:cs="Times New Roman"/>
          <w:w w:val="100"/>
          <w:sz w:val="21"/>
          <w:szCs w:val="21"/>
        </w:rPr>
        <w:t>) til en reell totalkapitalkostnad før skatt (</w:t>
      </w:r>
      <w:proofErr w:type="spellStart"/>
      <w:r w:rsidRPr="00330E07">
        <w:rPr>
          <w:rStyle w:val="Italic"/>
          <w:rFonts w:ascii="Times New Roman" w:hAnsi="Times New Roman" w:cs="Times New Roman"/>
          <w:w w:val="100"/>
          <w:sz w:val="21"/>
          <w:szCs w:val="21"/>
        </w:rPr>
        <w:t>r</w:t>
      </w:r>
      <w:r w:rsidRPr="00330E07">
        <w:rPr>
          <w:rStyle w:val="ItalicSubscript"/>
          <w:rFonts w:ascii="Times New Roman" w:hAnsi="Times New Roman" w:cs="Times New Roman"/>
          <w:w w:val="100"/>
          <w:sz w:val="21"/>
          <w:szCs w:val="21"/>
        </w:rPr>
        <w:t>T</w:t>
      </w:r>
      <w:r w:rsidR="00E4505F" w:rsidRPr="00330E07">
        <w:rPr>
          <w:rStyle w:val="ItalicSubscript"/>
          <w:rFonts w:ascii="Times New Roman" w:hAnsi="Times New Roman" w:cs="Times New Roman"/>
          <w:w w:val="100"/>
          <w:sz w:val="21"/>
          <w:szCs w:val="21"/>
        </w:rPr>
        <w:t>K</w:t>
      </w:r>
      <w:proofErr w:type="spellEnd"/>
      <w:r w:rsidRPr="00330E07">
        <w:rPr>
          <w:rStyle w:val="ItalicSubscript"/>
          <w:rFonts w:ascii="Times New Roman" w:hAnsi="Times New Roman" w:cs="Times New Roman"/>
          <w:w w:val="100"/>
          <w:sz w:val="21"/>
          <w:szCs w:val="21"/>
        </w:rPr>
        <w:t>*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). </w:t>
      </w:r>
      <w:r w:rsidR="008B6752" w:rsidRPr="00330E07">
        <w:rPr>
          <w:rFonts w:ascii="Times New Roman" w:hAnsi="Times New Roman" w:cs="Times New Roman"/>
          <w:w w:val="100"/>
          <w:sz w:val="21"/>
          <w:szCs w:val="21"/>
        </w:rPr>
        <w:t xml:space="preserve">Uttrykt med figur 8.3 kan dette formuleres slik: </w:t>
      </w:r>
    </w:p>
    <w:p w14:paraId="53D48B54" w14:textId="7064EAF9" w:rsidR="00C929CF" w:rsidRDefault="00C20743" w:rsidP="00C20743">
      <w:pPr>
        <w:pStyle w:val="b1fb1"/>
        <w:numPr>
          <w:ilvl w:val="0"/>
          <w:numId w:val="2"/>
        </w:numPr>
        <w:rPr>
          <w:rFonts w:ascii="Times New Roman" w:hAnsi="Times New Roman" w:cs="Times New Roman"/>
          <w:w w:val="100"/>
          <w:sz w:val="21"/>
          <w:szCs w:val="21"/>
        </w:rPr>
      </w:pPr>
      <w:proofErr w:type="spellStart"/>
      <w:r w:rsidRPr="00330E07">
        <w:rPr>
          <w:rFonts w:ascii="Times New Roman" w:hAnsi="Times New Roman" w:cs="Times New Roman"/>
          <w:w w:val="100"/>
          <w:sz w:val="21"/>
          <w:szCs w:val="21"/>
        </w:rPr>
        <w:t>Beregn</w:t>
      </w:r>
      <w:proofErr w:type="spellEnd"/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 </w:t>
      </w:r>
      <w:r w:rsidR="008B6752" w:rsidRPr="00330E07">
        <w:rPr>
          <w:rFonts w:ascii="Times New Roman" w:hAnsi="Times New Roman" w:cs="Times New Roman"/>
          <w:w w:val="100"/>
          <w:sz w:val="21"/>
          <w:szCs w:val="21"/>
        </w:rPr>
        <w:t>kapitalkostnad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>en</w:t>
      </w:r>
      <w:r w:rsidR="008B6752" w:rsidRPr="00330E07">
        <w:rPr>
          <w:rFonts w:ascii="Times New Roman" w:hAnsi="Times New Roman" w:cs="Times New Roman"/>
          <w:w w:val="100"/>
          <w:sz w:val="21"/>
          <w:szCs w:val="21"/>
        </w:rPr>
        <w:t xml:space="preserve"> for situasjon 1 </w:t>
      </w:r>
      <w:r w:rsidR="007667A9" w:rsidRPr="00330E07">
        <w:rPr>
          <w:rFonts w:ascii="Times New Roman" w:hAnsi="Times New Roman" w:cs="Times New Roman"/>
          <w:w w:val="100"/>
          <w:sz w:val="21"/>
          <w:szCs w:val="21"/>
        </w:rPr>
        <w:t>(</w:t>
      </w:r>
      <w:proofErr w:type="spellStart"/>
      <w:r w:rsidR="007667A9" w:rsidRPr="00330E07">
        <w:rPr>
          <w:rStyle w:val="Italic"/>
          <w:rFonts w:ascii="Times New Roman" w:hAnsi="Times New Roman" w:cs="Times New Roman"/>
          <w:w w:val="100"/>
          <w:sz w:val="21"/>
          <w:szCs w:val="21"/>
        </w:rPr>
        <w:t>r</w:t>
      </w:r>
      <w:r w:rsidR="007667A9" w:rsidRPr="00330E07">
        <w:rPr>
          <w:rStyle w:val="ItalicSubscript"/>
          <w:rFonts w:ascii="Times New Roman" w:hAnsi="Times New Roman" w:cs="Times New Roman"/>
          <w:w w:val="100"/>
          <w:sz w:val="21"/>
          <w:szCs w:val="21"/>
        </w:rPr>
        <w:t>TK</w:t>
      </w:r>
      <w:proofErr w:type="spellEnd"/>
      <w:r w:rsidR="007667A9" w:rsidRPr="00330E07">
        <w:rPr>
          <w:rStyle w:val="ItalicSubscript"/>
          <w:rFonts w:ascii="Times New Roman" w:hAnsi="Times New Roman" w:cs="Times New Roman"/>
          <w:w w:val="100"/>
          <w:sz w:val="21"/>
          <w:szCs w:val="21"/>
        </w:rPr>
        <w:t>*</w:t>
      </w:r>
      <w:r w:rsidR="007667A9" w:rsidRPr="00330E07">
        <w:rPr>
          <w:rFonts w:ascii="Times New Roman" w:hAnsi="Times New Roman" w:cs="Times New Roman"/>
          <w:w w:val="100"/>
          <w:sz w:val="21"/>
          <w:szCs w:val="21"/>
        </w:rPr>
        <w:t xml:space="preserve">) </w:t>
      </w:r>
      <w:r w:rsidR="008B6752" w:rsidRPr="00330E07">
        <w:rPr>
          <w:rFonts w:ascii="Times New Roman" w:hAnsi="Times New Roman" w:cs="Times New Roman"/>
          <w:w w:val="100"/>
          <w:sz w:val="21"/>
          <w:szCs w:val="21"/>
        </w:rPr>
        <w:t>med utgangspunkt i kapitalkostnaden for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 situasjon 3</w:t>
      </w:r>
      <w:r w:rsidR="007667A9" w:rsidRPr="00330E07">
        <w:rPr>
          <w:rFonts w:ascii="Times New Roman" w:hAnsi="Times New Roman" w:cs="Times New Roman"/>
          <w:w w:val="100"/>
          <w:sz w:val="21"/>
          <w:szCs w:val="21"/>
        </w:rPr>
        <w:t xml:space="preserve"> (</w:t>
      </w:r>
      <w:proofErr w:type="spellStart"/>
      <w:r w:rsidR="007667A9" w:rsidRPr="00330E07">
        <w:rPr>
          <w:rStyle w:val="Italic"/>
          <w:rFonts w:ascii="Times New Roman" w:hAnsi="Times New Roman" w:cs="Times New Roman"/>
          <w:w w:val="100"/>
          <w:sz w:val="21"/>
          <w:szCs w:val="21"/>
        </w:rPr>
        <w:t>r</w:t>
      </w:r>
      <w:r w:rsidR="007667A9" w:rsidRPr="00330E07">
        <w:rPr>
          <w:rStyle w:val="ItalicSubscript"/>
          <w:rFonts w:ascii="Times New Roman" w:hAnsi="Times New Roman" w:cs="Times New Roman"/>
          <w:w w:val="100"/>
          <w:sz w:val="21"/>
          <w:szCs w:val="21"/>
        </w:rPr>
        <w:t>TK</w:t>
      </w:r>
      <w:proofErr w:type="spellEnd"/>
      <w:r w:rsidR="007667A9" w:rsidRPr="00330E07">
        <w:rPr>
          <w:rFonts w:ascii="Times New Roman" w:hAnsi="Times New Roman" w:cs="Times New Roman"/>
          <w:w w:val="100"/>
          <w:sz w:val="21"/>
          <w:szCs w:val="21"/>
        </w:rPr>
        <w:t>)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>.</w:t>
      </w:r>
    </w:p>
    <w:p w14:paraId="1F91857B" w14:textId="77777777" w:rsidR="00330E07" w:rsidRPr="00330E07" w:rsidRDefault="00330E07" w:rsidP="00330E07">
      <w:pPr>
        <w:pStyle w:val="b1fb1"/>
        <w:ind w:firstLine="0"/>
        <w:rPr>
          <w:rFonts w:ascii="Times New Roman" w:hAnsi="Times New Roman" w:cs="Times New Roman"/>
          <w:w w:val="100"/>
          <w:sz w:val="21"/>
          <w:szCs w:val="21"/>
        </w:rPr>
      </w:pPr>
      <w:bookmarkStart w:id="0" w:name="_GoBack"/>
      <w:bookmarkEnd w:id="0"/>
    </w:p>
    <w:p w14:paraId="1BF20B1E" w14:textId="6AD8397B" w:rsidR="00C929CF" w:rsidRPr="00330E07" w:rsidRDefault="00C929CF" w:rsidP="00C929CF">
      <w:pPr>
        <w:pStyle w:val="b1fb1"/>
        <w:ind w:firstLine="0"/>
        <w:rPr>
          <w:rFonts w:ascii="Times New Roman" w:hAnsi="Times New Roman" w:cs="Times New Roman"/>
          <w:w w:val="100"/>
          <w:sz w:val="21"/>
          <w:szCs w:val="21"/>
        </w:rPr>
      </w:pPr>
      <w:r w:rsidRPr="00330E07">
        <w:rPr>
          <w:rFonts w:ascii="Times New Roman" w:hAnsi="Times New Roman" w:cs="Times New Roman"/>
          <w:w w:val="100"/>
          <w:sz w:val="21"/>
          <w:szCs w:val="21"/>
        </w:rPr>
        <w:t>Det finnes ingen enkel måte å omregne på som samtidig er helt korrekt. Følgende tilnærmede omregningsformel er imidlertid enkel å bruke</w:t>
      </w:r>
      <w:r w:rsidR="007667A9" w:rsidRPr="00330E07">
        <w:rPr>
          <w:rFonts w:ascii="Times New Roman" w:hAnsi="Times New Roman" w:cs="Times New Roman"/>
          <w:w w:val="100"/>
          <w:sz w:val="21"/>
          <w:szCs w:val="21"/>
        </w:rPr>
        <w:t xml:space="preserve"> ut</w:t>
      </w:r>
      <w:r w:rsidR="00181F7C" w:rsidRPr="00330E07">
        <w:rPr>
          <w:rFonts w:ascii="Times New Roman" w:hAnsi="Times New Roman" w:cs="Times New Roman"/>
          <w:w w:val="100"/>
          <w:sz w:val="21"/>
          <w:szCs w:val="21"/>
        </w:rPr>
        <w:t xml:space="preserve"> </w:t>
      </w:r>
      <w:r w:rsidR="007667A9" w:rsidRPr="00330E07">
        <w:rPr>
          <w:rFonts w:ascii="Times New Roman" w:hAnsi="Times New Roman" w:cs="Times New Roman"/>
          <w:w w:val="100"/>
          <w:sz w:val="21"/>
          <w:szCs w:val="21"/>
        </w:rPr>
        <w:t>fra det du allerede har lært:</w:t>
      </w:r>
    </w:p>
    <w:p w14:paraId="2FA147C7" w14:textId="125CD829" w:rsidR="00C929CF" w:rsidRPr="00330E07" w:rsidRDefault="00C929CF" w:rsidP="00C929CF">
      <w:pPr>
        <w:pStyle w:val="formel"/>
        <w:spacing w:before="120" w:after="120"/>
        <w:rPr>
          <w:rFonts w:ascii="Times New Roman" w:hAnsi="Times New Roman" w:cs="Times New Roman"/>
          <w:w w:val="100"/>
          <w:sz w:val="21"/>
          <w:szCs w:val="21"/>
        </w:rPr>
      </w:pPr>
      <w:r w:rsidRPr="00330E07">
        <w:rPr>
          <w:rFonts w:ascii="Times New Roman" w:hAnsi="Times New Roman" w:cs="Times New Roman"/>
          <w:w w:val="100"/>
          <w:sz w:val="21"/>
          <w:szCs w:val="21"/>
        </w:rPr>
        <w:t>(8.</w:t>
      </w:r>
      <w:r w:rsidR="0019566A" w:rsidRPr="00330E07">
        <w:rPr>
          <w:rFonts w:ascii="Times New Roman" w:hAnsi="Times New Roman" w:cs="Times New Roman"/>
          <w:w w:val="100"/>
          <w:sz w:val="21"/>
          <w:szCs w:val="21"/>
        </w:rPr>
        <w:t>N.1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>)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ab/>
      </w:r>
      <w:r w:rsidR="00E4505F" w:rsidRPr="00330E07">
        <w:rPr>
          <w:rFonts w:ascii="Times New Roman" w:hAnsi="Times New Roman" w:cs="Times New Roman"/>
          <w:position w:val="-26"/>
          <w:sz w:val="21"/>
          <w:szCs w:val="21"/>
        </w:rPr>
        <w:object w:dxaOrig="1700" w:dyaOrig="940" w14:anchorId="132A78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47.25pt" o:ole="">
            <v:imagedata r:id="rId7" o:title=""/>
          </v:shape>
          <o:OLEObject Type="Embed" ProgID="Equation.DSMT4" ShapeID="_x0000_i1025" DrawAspect="Content" ObjectID="_1509874571" r:id="rId8"/>
        </w:object>
      </w:r>
    </w:p>
    <w:p w14:paraId="594B7AE1" w14:textId="0A1F7B4A" w:rsidR="00C929CF" w:rsidRPr="00330E07" w:rsidRDefault="00C929CF" w:rsidP="00C929CF">
      <w:pPr>
        <w:pStyle w:val="b1ffb1f"/>
        <w:spacing w:before="120"/>
        <w:rPr>
          <w:rFonts w:ascii="Times New Roman" w:hAnsi="Times New Roman" w:cs="Times New Roman"/>
          <w:w w:val="100"/>
          <w:sz w:val="21"/>
          <w:szCs w:val="21"/>
        </w:rPr>
      </w:pP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Her er </w:t>
      </w:r>
      <w:r w:rsidRPr="00330E07">
        <w:rPr>
          <w:rStyle w:val="Italic"/>
          <w:rFonts w:ascii="Times New Roman" w:hAnsi="Times New Roman" w:cs="Times New Roman"/>
          <w:w w:val="100"/>
          <w:sz w:val="21"/>
          <w:szCs w:val="21"/>
        </w:rPr>
        <w:t>s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 selskapets skattesats, og </w:t>
      </w:r>
      <w:r w:rsidRPr="00330E07">
        <w:rPr>
          <w:rStyle w:val="Italic"/>
          <w:rFonts w:ascii="Times New Roman" w:hAnsi="Times New Roman" w:cs="Times New Roman"/>
          <w:w w:val="100"/>
          <w:sz w:val="21"/>
          <w:szCs w:val="21"/>
        </w:rPr>
        <w:t>j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 er forventet prisstigning. Int</w:t>
      </w:r>
      <w:r w:rsidR="0019566A" w:rsidRPr="00330E07">
        <w:rPr>
          <w:rFonts w:ascii="Times New Roman" w:hAnsi="Times New Roman" w:cs="Times New Roman"/>
          <w:w w:val="100"/>
          <w:sz w:val="21"/>
          <w:szCs w:val="21"/>
        </w:rPr>
        <w:t>uisjonen i (8.N.1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) er slik: </w:t>
      </w:r>
    </w:p>
    <w:p w14:paraId="3FB5DE8F" w14:textId="13FA71E1" w:rsidR="00C929CF" w:rsidRPr="00330E07" w:rsidRDefault="00C929CF" w:rsidP="00C929CF">
      <w:pPr>
        <w:pStyle w:val="b1ffb1f"/>
        <w:numPr>
          <w:ilvl w:val="0"/>
          <w:numId w:val="1"/>
        </w:numPr>
        <w:spacing w:before="120"/>
        <w:rPr>
          <w:rFonts w:ascii="Times New Roman" w:hAnsi="Times New Roman" w:cs="Times New Roman"/>
          <w:w w:val="100"/>
          <w:sz w:val="21"/>
          <w:szCs w:val="21"/>
        </w:rPr>
      </w:pPr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Først omregner du fra den nominelle kapitalkostnaden etter skatt til den nominelle kapitalkostnaden før skatt. Dette skjer i leddet </w:t>
      </w:r>
      <w:proofErr w:type="spellStart"/>
      <w:r w:rsidRPr="00330E07">
        <w:rPr>
          <w:rFonts w:ascii="Times New Roman" w:hAnsi="Times New Roman" w:cs="Times New Roman"/>
          <w:w w:val="100"/>
          <w:sz w:val="21"/>
          <w:szCs w:val="21"/>
        </w:rPr>
        <w:t>r</w:t>
      </w:r>
      <w:r w:rsidRPr="00330E07">
        <w:rPr>
          <w:rStyle w:val="Subscript"/>
          <w:rFonts w:ascii="Times New Roman" w:hAnsi="Times New Roman" w:cs="Times New Roman"/>
          <w:w w:val="100"/>
          <w:sz w:val="21"/>
          <w:szCs w:val="21"/>
        </w:rPr>
        <w:t>T</w:t>
      </w:r>
      <w:r w:rsidR="002609AA" w:rsidRPr="00330E07">
        <w:rPr>
          <w:rStyle w:val="Subscript"/>
          <w:rFonts w:ascii="Times New Roman" w:hAnsi="Times New Roman" w:cs="Times New Roman"/>
          <w:w w:val="100"/>
          <w:sz w:val="21"/>
          <w:szCs w:val="21"/>
        </w:rPr>
        <w:t>K</w:t>
      </w:r>
      <w:proofErr w:type="spellEnd"/>
      <w:r w:rsidRPr="00330E07">
        <w:rPr>
          <w:rFonts w:ascii="Times New Roman" w:hAnsi="Times New Roman" w:cs="Times New Roman"/>
          <w:w w:val="100"/>
          <w:sz w:val="21"/>
          <w:szCs w:val="21"/>
        </w:rPr>
        <w:t xml:space="preserve">/(1 – s). </w:t>
      </w:r>
    </w:p>
    <w:p w14:paraId="3F27DF1A" w14:textId="45648330" w:rsidR="00C929CF" w:rsidRPr="00330E07" w:rsidRDefault="007667A9" w:rsidP="00C929CF">
      <w:pPr>
        <w:pStyle w:val="b1ffb1f"/>
        <w:numPr>
          <w:ilvl w:val="0"/>
          <w:numId w:val="1"/>
        </w:numPr>
        <w:spacing w:before="120"/>
        <w:rPr>
          <w:rFonts w:ascii="Times New Roman" w:hAnsi="Times New Roman" w:cs="Times New Roman"/>
          <w:w w:val="100"/>
          <w:sz w:val="21"/>
          <w:szCs w:val="21"/>
        </w:rPr>
      </w:pPr>
      <w:r w:rsidRPr="00330E07">
        <w:rPr>
          <w:rFonts w:ascii="Times New Roman" w:hAnsi="Times New Roman" w:cs="Times New Roman"/>
          <w:w w:val="100"/>
          <w:sz w:val="21"/>
          <w:szCs w:val="21"/>
        </w:rPr>
        <w:t>Deretter deflaterer du</w:t>
      </w:r>
      <w:r w:rsidR="00C929CF" w:rsidRPr="00330E07">
        <w:rPr>
          <w:rFonts w:ascii="Times New Roman" w:hAnsi="Times New Roman" w:cs="Times New Roman"/>
          <w:w w:val="100"/>
          <w:sz w:val="21"/>
          <w:szCs w:val="21"/>
        </w:rPr>
        <w:t xml:space="preserve"> denne nominelle 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>kapital</w:t>
      </w:r>
      <w:r w:rsidR="00C929CF" w:rsidRPr="00330E07">
        <w:rPr>
          <w:rFonts w:ascii="Times New Roman" w:hAnsi="Times New Roman" w:cs="Times New Roman"/>
          <w:w w:val="100"/>
          <w:sz w:val="21"/>
          <w:szCs w:val="21"/>
        </w:rPr>
        <w:t>kostnaden før skatt til en re</w:t>
      </w:r>
      <w:r w:rsidRPr="00330E07">
        <w:rPr>
          <w:rFonts w:ascii="Times New Roman" w:hAnsi="Times New Roman" w:cs="Times New Roman"/>
          <w:w w:val="100"/>
          <w:sz w:val="21"/>
          <w:szCs w:val="21"/>
        </w:rPr>
        <w:t>ell kapitalkostnad før skatt. Da bruker du</w:t>
      </w:r>
      <w:r w:rsidR="00C929CF" w:rsidRPr="00330E07">
        <w:rPr>
          <w:rFonts w:ascii="Times New Roman" w:hAnsi="Times New Roman" w:cs="Times New Roman"/>
          <w:w w:val="100"/>
          <w:sz w:val="21"/>
          <w:szCs w:val="21"/>
        </w:rPr>
        <w:t xml:space="preserve"> akkurat samme metode som du lærte første gang i (3.20): Trekk fra årlig inflasjon og divider differansen med 1 + årlig inflasjon.</w:t>
      </w:r>
    </w:p>
    <w:p w14:paraId="77A6C966" w14:textId="77777777" w:rsidR="00C929CF" w:rsidRPr="00330E07" w:rsidRDefault="00C929CF" w:rsidP="00C929CF">
      <w:pPr>
        <w:pStyle w:val="b1fb1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000000" w:fill="auto"/>
        <w:tblCellMar>
          <w:top w:w="240" w:type="dxa"/>
          <w:left w:w="240" w:type="dxa"/>
          <w:bottom w:w="160" w:type="dxa"/>
          <w:right w:w="240" w:type="dxa"/>
        </w:tblCellMar>
        <w:tblLook w:val="0000" w:firstRow="0" w:lastRow="0" w:firstColumn="0" w:lastColumn="0" w:noHBand="0" w:noVBand="0"/>
      </w:tblPr>
      <w:tblGrid>
        <w:gridCol w:w="9552"/>
      </w:tblGrid>
      <w:tr w:rsidR="00C929CF" w:rsidRPr="00330E07" w14:paraId="32CB48E1" w14:textId="77777777" w:rsidTr="00B209A0">
        <w:tc>
          <w:tcPr>
            <w:tcW w:w="5000" w:type="pct"/>
            <w:shd w:val="clear" w:color="000000" w:fill="auto"/>
            <w:tcMar>
              <w:top w:w="160" w:type="dxa"/>
              <w:left w:w="240" w:type="dxa"/>
              <w:bottom w:w="80" w:type="dxa"/>
              <w:right w:w="240" w:type="dxa"/>
            </w:tcMar>
          </w:tcPr>
          <w:p w14:paraId="54894FE8" w14:textId="6455A62F" w:rsidR="00C929CF" w:rsidRPr="00330E07" w:rsidRDefault="00E4505F" w:rsidP="00B209A0">
            <w:pPr>
              <w:pStyle w:val="a1tfa1t"/>
              <w:rPr>
                <w:rFonts w:ascii="Times New Roman" w:hAnsi="Times New Roman" w:cs="Times New Roman"/>
                <w:sz w:val="21"/>
                <w:szCs w:val="21"/>
              </w:rPr>
            </w:pPr>
            <w:r w:rsidRPr="00330E07">
              <w:rPr>
                <w:rFonts w:ascii="Times New Roman" w:hAnsi="Times New Roman" w:cs="Times New Roman"/>
                <w:spacing w:val="10"/>
                <w:w w:val="100"/>
                <w:sz w:val="21"/>
                <w:szCs w:val="21"/>
              </w:rPr>
              <w:t>Eksempel 8.N.1</w:t>
            </w:r>
          </w:p>
        </w:tc>
      </w:tr>
      <w:tr w:rsidR="00C929CF" w:rsidRPr="00330E07" w14:paraId="086A1869" w14:textId="77777777" w:rsidTr="00B209A0">
        <w:tc>
          <w:tcPr>
            <w:tcW w:w="5000" w:type="pct"/>
            <w:shd w:val="clear" w:color="000000" w:fill="auto"/>
            <w:tcMar>
              <w:top w:w="240" w:type="dxa"/>
              <w:left w:w="240" w:type="dxa"/>
              <w:bottom w:w="160" w:type="dxa"/>
              <w:right w:w="240" w:type="dxa"/>
            </w:tcMar>
          </w:tcPr>
          <w:p w14:paraId="3BB7B229" w14:textId="0A9AB380" w:rsidR="00C929CF" w:rsidRPr="00330E07" w:rsidRDefault="00C929CF" w:rsidP="00B209A0">
            <w:pPr>
              <w:pStyle w:val="a1f-fa1f-"/>
              <w:rPr>
                <w:rFonts w:ascii="Times New Roman" w:hAnsi="Times New Roman" w:cs="Times New Roman"/>
                <w:w w:val="100"/>
                <w:sz w:val="21"/>
                <w:szCs w:val="21"/>
              </w:rPr>
            </w:pPr>
            <w:r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>Du jobber som prosjektanalytiker i et selskap. Basert på risikoen i selskapets egenkapital og gjeld har du tidligere beregnet kostnad for egenkapital i (8.4) og gjeld i (7.13). Disse to tallene har du i sin tur brukt til å beregne en nominell totalkapitalkostnad ette</w:t>
            </w:r>
            <w:r w:rsidR="00594303"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>r skatt på 7 % ved hjelp av (8.6</w:t>
            </w:r>
            <w:r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>). I disse beregningene ble det forutsatt 2,5 % inflasjon og 27 % skatt.</w:t>
            </w:r>
          </w:p>
          <w:p w14:paraId="113AA13E" w14:textId="7FF11DC2" w:rsidR="00C929CF" w:rsidRPr="00330E07" w:rsidRDefault="00C929CF" w:rsidP="00B209A0">
            <w:pPr>
              <w:pStyle w:val="a1fa1"/>
              <w:rPr>
                <w:rFonts w:ascii="Times New Roman" w:hAnsi="Times New Roman" w:cs="Times New Roman"/>
                <w:w w:val="100"/>
                <w:sz w:val="21"/>
                <w:szCs w:val="21"/>
              </w:rPr>
            </w:pPr>
            <w:r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 xml:space="preserve">Du trenger nå å gjøre en rask grovanalyse av et nytt prosjektforslag, og du ønsker å bruke den allerede beregnede kapitalkostnaden på 7 % også i det nye prosjektet. </w:t>
            </w:r>
            <w:r w:rsidR="007667A9"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 xml:space="preserve">Siden dette bare er en grovanalyse, har du imidlertid bare beregnet reell totalkapitalstrøm før skatt. Derfor må du først omregne kapitalkostnaden </w:t>
            </w:r>
            <w:r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>fra etter skatt til før skatt (da øker kapitalkostnaden) og fra nominell til reell (da synker kapitalkostnaden). Beg</w:t>
            </w:r>
            <w:r w:rsidR="00E4505F"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>ge operasjonene utføres med (8.N.1</w:t>
            </w:r>
            <w:r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>):</w:t>
            </w:r>
          </w:p>
          <w:p w14:paraId="49C79348" w14:textId="7FE8F951" w:rsidR="00C929CF" w:rsidRPr="00330E07" w:rsidRDefault="00E4505F" w:rsidP="00330E07">
            <w:pPr>
              <w:pStyle w:val="komm1af-f"/>
              <w:rPr>
                <w:sz w:val="21"/>
                <w:szCs w:val="21"/>
              </w:rPr>
            </w:pPr>
            <w:r w:rsidRPr="00330E07">
              <w:rPr>
                <w:position w:val="-54"/>
                <w:sz w:val="21"/>
                <w:szCs w:val="21"/>
              </w:rPr>
              <w:object w:dxaOrig="1939" w:dyaOrig="1180" w14:anchorId="5F6E2F55">
                <v:shape id="_x0000_i1026" type="#_x0000_t75" style="width:97.5pt;height:58.5pt" o:ole="">
                  <v:imagedata r:id="rId9" o:title=""/>
                </v:shape>
                <o:OLEObject Type="Embed" ProgID="Equation.DSMT4" ShapeID="_x0000_i1026" DrawAspect="Content" ObjectID="_1509874572" r:id="rId10"/>
              </w:object>
            </w:r>
          </w:p>
        </w:tc>
      </w:tr>
      <w:tr w:rsidR="00C929CF" w:rsidRPr="00330E07" w14:paraId="05B27C85" w14:textId="77777777" w:rsidTr="00B209A0">
        <w:tc>
          <w:tcPr>
            <w:tcW w:w="5000" w:type="pct"/>
            <w:shd w:val="clear" w:color="000000" w:fill="auto"/>
            <w:tcMar>
              <w:top w:w="120" w:type="dxa"/>
              <w:left w:w="240" w:type="dxa"/>
              <w:bottom w:w="160" w:type="dxa"/>
              <w:right w:w="240" w:type="dxa"/>
            </w:tcMar>
          </w:tcPr>
          <w:p w14:paraId="69373328" w14:textId="77777777" w:rsidR="00C929CF" w:rsidRPr="00330E07" w:rsidRDefault="00C929CF" w:rsidP="00B209A0">
            <w:pPr>
              <w:pStyle w:val="a1ffa1f"/>
              <w:rPr>
                <w:rFonts w:ascii="Times New Roman" w:hAnsi="Times New Roman" w:cs="Times New Roman"/>
                <w:sz w:val="21"/>
                <w:szCs w:val="21"/>
              </w:rPr>
            </w:pPr>
            <w:r w:rsidRPr="00330E07">
              <w:rPr>
                <w:rFonts w:ascii="Times New Roman" w:hAnsi="Times New Roman" w:cs="Times New Roman"/>
                <w:w w:val="100"/>
                <w:sz w:val="21"/>
                <w:szCs w:val="21"/>
              </w:rPr>
              <w:t>En nominell totalkapitalkostnad etter skatt på 7 % er altså forenlig med en reell totalkapitalkostnad før skatt på 7 %. I dette eksemplet blir altså skatteeffekten nøytralisert av deflateringseffekten.</w:t>
            </w:r>
          </w:p>
        </w:tc>
      </w:tr>
    </w:tbl>
    <w:p w14:paraId="2B5FBEE1" w14:textId="77777777" w:rsidR="0019388A" w:rsidRPr="00330E07" w:rsidRDefault="0019388A" w:rsidP="00330E07">
      <w:pPr>
        <w:rPr>
          <w:sz w:val="4"/>
          <w:szCs w:val="4"/>
        </w:rPr>
      </w:pPr>
    </w:p>
    <w:sectPr w:rsidR="0019388A" w:rsidRPr="0033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tisSemiSans 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emi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ievit-Mediu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2283"/>
    <w:multiLevelType w:val="hybridMultilevel"/>
    <w:tmpl w:val="65A4C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D4BAB"/>
    <w:multiLevelType w:val="hybridMultilevel"/>
    <w:tmpl w:val="6BD441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CF"/>
    <w:rsid w:val="00110E3C"/>
    <w:rsid w:val="00181F7C"/>
    <w:rsid w:val="0019388A"/>
    <w:rsid w:val="0019566A"/>
    <w:rsid w:val="002047C6"/>
    <w:rsid w:val="002609AA"/>
    <w:rsid w:val="00330E07"/>
    <w:rsid w:val="003C6B99"/>
    <w:rsid w:val="00490E45"/>
    <w:rsid w:val="004B7540"/>
    <w:rsid w:val="004D5285"/>
    <w:rsid w:val="004F4B56"/>
    <w:rsid w:val="00594303"/>
    <w:rsid w:val="005C58C3"/>
    <w:rsid w:val="00677CAA"/>
    <w:rsid w:val="00692B18"/>
    <w:rsid w:val="006E4590"/>
    <w:rsid w:val="007667A9"/>
    <w:rsid w:val="008B6752"/>
    <w:rsid w:val="00C20743"/>
    <w:rsid w:val="00C929CF"/>
    <w:rsid w:val="00E4505F"/>
    <w:rsid w:val="00E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049E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C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2B18"/>
    <w:pPr>
      <w:ind w:left="720"/>
      <w:contextualSpacing/>
    </w:pPr>
  </w:style>
  <w:style w:type="paragraph" w:customStyle="1" w:styleId="komm1af-f">
    <w:name w:val="komm1af-_f"/>
    <w:basedOn w:val="komm1aff"/>
    <w:next w:val="Normal"/>
    <w:rsid w:val="00C929CF"/>
    <w:pPr>
      <w:spacing w:before="0"/>
    </w:pPr>
  </w:style>
  <w:style w:type="paragraph" w:customStyle="1" w:styleId="komm1aff">
    <w:name w:val="komm1af_f"/>
    <w:basedOn w:val="Normal"/>
    <w:next w:val="Normal"/>
    <w:rsid w:val="00C929CF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160" w:after="0" w:line="300" w:lineRule="atLeast"/>
    </w:pPr>
    <w:rPr>
      <w:color w:val="DA0000"/>
      <w:sz w:val="22"/>
      <w:lang w:val="nb-NO"/>
    </w:rPr>
  </w:style>
  <w:style w:type="character" w:styleId="Merknadsreferanse">
    <w:name w:val="annotation reference"/>
    <w:uiPriority w:val="99"/>
    <w:rsid w:val="00C929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C929CF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29C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fb1">
    <w:name w:val="b1 [f/b1/]"/>
    <w:uiPriority w:val="99"/>
    <w:rsid w:val="00C929CF"/>
    <w:pPr>
      <w:tabs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ind w:firstLine="340"/>
      <w:jc w:val="both"/>
    </w:pPr>
    <w:rPr>
      <w:rFonts w:ascii="Minion" w:hAnsi="Minion" w:cs="Minion"/>
      <w:color w:val="000000"/>
      <w:w w:val="0"/>
      <w:sz w:val="20"/>
      <w:szCs w:val="20"/>
      <w:lang w:eastAsia="nb-NO" w:bidi="he-IL"/>
    </w:rPr>
  </w:style>
  <w:style w:type="paragraph" w:customStyle="1" w:styleId="b1ffb1f">
    <w:name w:val="b1f [f/b1/f]"/>
    <w:next w:val="b1fb1"/>
    <w:uiPriority w:val="99"/>
    <w:rsid w:val="00C929CF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before="280" w:after="0" w:line="260" w:lineRule="atLeast"/>
      <w:jc w:val="both"/>
    </w:pPr>
    <w:rPr>
      <w:rFonts w:ascii="Minion" w:hAnsi="Minion" w:cs="Minion"/>
      <w:color w:val="000000"/>
      <w:w w:val="0"/>
      <w:sz w:val="20"/>
      <w:szCs w:val="20"/>
      <w:lang w:eastAsia="nb-NO" w:bidi="he-IL"/>
    </w:rPr>
  </w:style>
  <w:style w:type="paragraph" w:customStyle="1" w:styleId="a1fa1">
    <w:name w:val="a1 [f/a1/]"/>
    <w:uiPriority w:val="99"/>
    <w:rsid w:val="00C929CF"/>
    <w:pPr>
      <w:tabs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ind w:firstLine="340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a1f-fa1f-">
    <w:name w:val="a1f- [f/a1/f-]"/>
    <w:next w:val="a1fa1"/>
    <w:uiPriority w:val="99"/>
    <w:rsid w:val="00C929CF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a1ffa1f">
    <w:name w:val="a1f [f/a1/f]"/>
    <w:next w:val="a1fa1"/>
    <w:uiPriority w:val="99"/>
    <w:rsid w:val="00C929CF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before="260" w:after="0" w:line="260" w:lineRule="atLeast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character" w:customStyle="1" w:styleId="Italic">
    <w:name w:val="Italic"/>
    <w:uiPriority w:val="99"/>
    <w:rsid w:val="00C929CF"/>
    <w:rPr>
      <w:i/>
      <w:iCs/>
    </w:rPr>
  </w:style>
  <w:style w:type="paragraph" w:customStyle="1" w:styleId="a1tfa1t">
    <w:name w:val="a1t [f/a1/t]"/>
    <w:uiPriority w:val="99"/>
    <w:rsid w:val="00C929CF"/>
    <w:pPr>
      <w:tabs>
        <w:tab w:val="left" w:pos="440"/>
        <w:tab w:val="left" w:pos="840"/>
        <w:tab w:val="left" w:pos="7180"/>
        <w:tab w:val="left" w:pos="7900"/>
        <w:tab w:val="left" w:pos="8620"/>
      </w:tabs>
      <w:suppressAutoHyphens/>
      <w:autoSpaceDE w:val="0"/>
      <w:autoSpaceDN w:val="0"/>
      <w:adjustRightInd w:val="0"/>
      <w:spacing w:after="0" w:line="200" w:lineRule="atLeast"/>
    </w:pPr>
    <w:rPr>
      <w:rFonts w:ascii="RotisSemiSans ExtraBold" w:hAnsi="RotisSemiSans ExtraBold" w:cs="RotisSemiSans ExtraBold"/>
      <w:caps/>
      <w:w w:val="0"/>
      <w:sz w:val="20"/>
      <w:szCs w:val="20"/>
      <w:lang w:eastAsia="nb-NO" w:bidi="he-IL"/>
    </w:rPr>
  </w:style>
  <w:style w:type="paragraph" w:customStyle="1" w:styleId="formel">
    <w:name w:val="formel"/>
    <w:uiPriority w:val="99"/>
    <w:rsid w:val="00C929CF"/>
    <w:pPr>
      <w:tabs>
        <w:tab w:val="left" w:pos="560"/>
      </w:tabs>
      <w:autoSpaceDE w:val="0"/>
      <w:autoSpaceDN w:val="0"/>
      <w:adjustRightInd w:val="0"/>
      <w:spacing w:before="280" w:after="280" w:line="260" w:lineRule="atLeast"/>
      <w:ind w:left="560" w:hanging="560"/>
    </w:pPr>
    <w:rPr>
      <w:rFonts w:ascii="RotisSemiSans" w:hAnsi="RotisSemiSans" w:cs="RotisSemiSans"/>
      <w:color w:val="00FFFF"/>
      <w:w w:val="0"/>
      <w:sz w:val="20"/>
      <w:szCs w:val="20"/>
      <w:lang w:eastAsia="nb-NO" w:bidi="he-IL"/>
    </w:rPr>
  </w:style>
  <w:style w:type="paragraph" w:customStyle="1" w:styleId="formelunr">
    <w:name w:val="formel u nr"/>
    <w:uiPriority w:val="99"/>
    <w:rsid w:val="00C929CF"/>
    <w:pPr>
      <w:tabs>
        <w:tab w:val="left" w:pos="280"/>
      </w:tabs>
      <w:autoSpaceDE w:val="0"/>
      <w:autoSpaceDN w:val="0"/>
      <w:adjustRightInd w:val="0"/>
      <w:spacing w:before="160" w:after="280" w:line="260" w:lineRule="atLeast"/>
      <w:ind w:left="560"/>
    </w:pPr>
    <w:rPr>
      <w:rFonts w:ascii="RotisSerif" w:hAnsi="RotisSerif" w:cs="RotisSerif"/>
      <w:color w:val="000000"/>
      <w:w w:val="0"/>
      <w:sz w:val="20"/>
      <w:szCs w:val="20"/>
      <w:lang w:eastAsia="nb-NO" w:bidi="he-IL"/>
    </w:rPr>
  </w:style>
  <w:style w:type="character" w:customStyle="1" w:styleId="ItalicSubscript">
    <w:name w:val="ItalicSubscript"/>
    <w:uiPriority w:val="99"/>
    <w:rsid w:val="00C929CF"/>
    <w:rPr>
      <w:i/>
      <w:iCs/>
      <w:vertAlign w:val="subscript"/>
    </w:rPr>
  </w:style>
  <w:style w:type="character" w:customStyle="1" w:styleId="Subscript">
    <w:name w:val="Subscript"/>
    <w:uiPriority w:val="99"/>
    <w:rsid w:val="00C929CF"/>
    <w:rPr>
      <w:vertAlign w:val="sub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047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47C6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rdtekst">
    <w:name w:val="Body Text"/>
    <w:basedOn w:val="Normal"/>
    <w:link w:val="BrdtekstTegn"/>
    <w:rsid w:val="003C6B99"/>
    <w:pPr>
      <w:tabs>
        <w:tab w:val="left" w:pos="453"/>
        <w:tab w:val="left" w:pos="680"/>
        <w:tab w:val="left" w:pos="7200"/>
        <w:tab w:val="left" w:pos="7920"/>
        <w:tab w:val="left" w:pos="8640"/>
      </w:tabs>
      <w:spacing w:before="0" w:after="0" w:line="260" w:lineRule="exact"/>
      <w:jc w:val="both"/>
    </w:pPr>
    <w:rPr>
      <w:rFonts w:eastAsia="Times"/>
      <w:sz w:val="22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C6B99"/>
    <w:rPr>
      <w:rFonts w:ascii="Times New Roman" w:eastAsia="Times" w:hAnsi="Times New Roman" w:cs="Times New Roman"/>
      <w:szCs w:val="20"/>
      <w:lang w:eastAsia="nb-NO"/>
    </w:rPr>
  </w:style>
  <w:style w:type="paragraph" w:customStyle="1" w:styleId="m2mm2">
    <w:name w:val="m2 [m/m/2]"/>
    <w:uiPriority w:val="99"/>
    <w:rsid w:val="003C6B99"/>
    <w:pPr>
      <w:keepNext/>
      <w:widowControl w:val="0"/>
      <w:tabs>
        <w:tab w:val="right" w:pos="567"/>
        <w:tab w:val="left" w:pos="794"/>
      </w:tabs>
      <w:autoSpaceDE w:val="0"/>
      <w:autoSpaceDN w:val="0"/>
      <w:adjustRightInd w:val="0"/>
      <w:spacing w:before="760" w:after="0" w:line="380" w:lineRule="atLeast"/>
      <w:ind w:left="794" w:hanging="794"/>
    </w:pPr>
    <w:rPr>
      <w:rFonts w:ascii="Kievit-Medium" w:eastAsia="Times New Roman" w:hAnsi="Kievit-Medium" w:cs="Kievit-Medium"/>
      <w:color w:val="01FFFF"/>
      <w:sz w:val="32"/>
      <w:szCs w:val="32"/>
      <w:lang w:val="pl-PL" w:eastAsia="pl-P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1F7C"/>
    <w:rPr>
      <w:b/>
      <w:bCs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1F7C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C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2B18"/>
    <w:pPr>
      <w:ind w:left="720"/>
      <w:contextualSpacing/>
    </w:pPr>
  </w:style>
  <w:style w:type="paragraph" w:customStyle="1" w:styleId="komm1af-f">
    <w:name w:val="komm1af-_f"/>
    <w:basedOn w:val="komm1aff"/>
    <w:next w:val="Normal"/>
    <w:rsid w:val="00C929CF"/>
    <w:pPr>
      <w:spacing w:before="0"/>
    </w:pPr>
  </w:style>
  <w:style w:type="paragraph" w:customStyle="1" w:styleId="komm1aff">
    <w:name w:val="komm1af_f"/>
    <w:basedOn w:val="Normal"/>
    <w:next w:val="Normal"/>
    <w:rsid w:val="00C929CF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160" w:after="0" w:line="300" w:lineRule="atLeast"/>
    </w:pPr>
    <w:rPr>
      <w:color w:val="DA0000"/>
      <w:sz w:val="22"/>
      <w:lang w:val="nb-NO"/>
    </w:rPr>
  </w:style>
  <w:style w:type="character" w:styleId="Merknadsreferanse">
    <w:name w:val="annotation reference"/>
    <w:uiPriority w:val="99"/>
    <w:rsid w:val="00C929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C929CF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29C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fb1">
    <w:name w:val="b1 [f/b1/]"/>
    <w:uiPriority w:val="99"/>
    <w:rsid w:val="00C929CF"/>
    <w:pPr>
      <w:tabs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ind w:firstLine="340"/>
      <w:jc w:val="both"/>
    </w:pPr>
    <w:rPr>
      <w:rFonts w:ascii="Minion" w:hAnsi="Minion" w:cs="Minion"/>
      <w:color w:val="000000"/>
      <w:w w:val="0"/>
      <w:sz w:val="20"/>
      <w:szCs w:val="20"/>
      <w:lang w:eastAsia="nb-NO" w:bidi="he-IL"/>
    </w:rPr>
  </w:style>
  <w:style w:type="paragraph" w:customStyle="1" w:styleId="b1ffb1f">
    <w:name w:val="b1f [f/b1/f]"/>
    <w:next w:val="b1fb1"/>
    <w:uiPriority w:val="99"/>
    <w:rsid w:val="00C929CF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before="280" w:after="0" w:line="260" w:lineRule="atLeast"/>
      <w:jc w:val="both"/>
    </w:pPr>
    <w:rPr>
      <w:rFonts w:ascii="Minion" w:hAnsi="Minion" w:cs="Minion"/>
      <w:color w:val="000000"/>
      <w:w w:val="0"/>
      <w:sz w:val="20"/>
      <w:szCs w:val="20"/>
      <w:lang w:eastAsia="nb-NO" w:bidi="he-IL"/>
    </w:rPr>
  </w:style>
  <w:style w:type="paragraph" w:customStyle="1" w:styleId="a1fa1">
    <w:name w:val="a1 [f/a1/]"/>
    <w:uiPriority w:val="99"/>
    <w:rsid w:val="00C929CF"/>
    <w:pPr>
      <w:tabs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ind w:firstLine="340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a1f-fa1f-">
    <w:name w:val="a1f- [f/a1/f-]"/>
    <w:next w:val="a1fa1"/>
    <w:uiPriority w:val="99"/>
    <w:rsid w:val="00C929CF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a1ffa1f">
    <w:name w:val="a1f [f/a1/f]"/>
    <w:next w:val="a1fa1"/>
    <w:uiPriority w:val="99"/>
    <w:rsid w:val="00C929CF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before="260" w:after="0" w:line="260" w:lineRule="atLeast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character" w:customStyle="1" w:styleId="Italic">
    <w:name w:val="Italic"/>
    <w:uiPriority w:val="99"/>
    <w:rsid w:val="00C929CF"/>
    <w:rPr>
      <w:i/>
      <w:iCs/>
    </w:rPr>
  </w:style>
  <w:style w:type="paragraph" w:customStyle="1" w:styleId="a1tfa1t">
    <w:name w:val="a1t [f/a1/t]"/>
    <w:uiPriority w:val="99"/>
    <w:rsid w:val="00C929CF"/>
    <w:pPr>
      <w:tabs>
        <w:tab w:val="left" w:pos="440"/>
        <w:tab w:val="left" w:pos="840"/>
        <w:tab w:val="left" w:pos="7180"/>
        <w:tab w:val="left" w:pos="7900"/>
        <w:tab w:val="left" w:pos="8620"/>
      </w:tabs>
      <w:suppressAutoHyphens/>
      <w:autoSpaceDE w:val="0"/>
      <w:autoSpaceDN w:val="0"/>
      <w:adjustRightInd w:val="0"/>
      <w:spacing w:after="0" w:line="200" w:lineRule="atLeast"/>
    </w:pPr>
    <w:rPr>
      <w:rFonts w:ascii="RotisSemiSans ExtraBold" w:hAnsi="RotisSemiSans ExtraBold" w:cs="RotisSemiSans ExtraBold"/>
      <w:caps/>
      <w:w w:val="0"/>
      <w:sz w:val="20"/>
      <w:szCs w:val="20"/>
      <w:lang w:eastAsia="nb-NO" w:bidi="he-IL"/>
    </w:rPr>
  </w:style>
  <w:style w:type="paragraph" w:customStyle="1" w:styleId="formel">
    <w:name w:val="formel"/>
    <w:uiPriority w:val="99"/>
    <w:rsid w:val="00C929CF"/>
    <w:pPr>
      <w:tabs>
        <w:tab w:val="left" w:pos="560"/>
      </w:tabs>
      <w:autoSpaceDE w:val="0"/>
      <w:autoSpaceDN w:val="0"/>
      <w:adjustRightInd w:val="0"/>
      <w:spacing w:before="280" w:after="280" w:line="260" w:lineRule="atLeast"/>
      <w:ind w:left="560" w:hanging="560"/>
    </w:pPr>
    <w:rPr>
      <w:rFonts w:ascii="RotisSemiSans" w:hAnsi="RotisSemiSans" w:cs="RotisSemiSans"/>
      <w:color w:val="00FFFF"/>
      <w:w w:val="0"/>
      <w:sz w:val="20"/>
      <w:szCs w:val="20"/>
      <w:lang w:eastAsia="nb-NO" w:bidi="he-IL"/>
    </w:rPr>
  </w:style>
  <w:style w:type="paragraph" w:customStyle="1" w:styleId="formelunr">
    <w:name w:val="formel u nr"/>
    <w:uiPriority w:val="99"/>
    <w:rsid w:val="00C929CF"/>
    <w:pPr>
      <w:tabs>
        <w:tab w:val="left" w:pos="280"/>
      </w:tabs>
      <w:autoSpaceDE w:val="0"/>
      <w:autoSpaceDN w:val="0"/>
      <w:adjustRightInd w:val="0"/>
      <w:spacing w:before="160" w:after="280" w:line="260" w:lineRule="atLeast"/>
      <w:ind w:left="560"/>
    </w:pPr>
    <w:rPr>
      <w:rFonts w:ascii="RotisSerif" w:hAnsi="RotisSerif" w:cs="RotisSerif"/>
      <w:color w:val="000000"/>
      <w:w w:val="0"/>
      <w:sz w:val="20"/>
      <w:szCs w:val="20"/>
      <w:lang w:eastAsia="nb-NO" w:bidi="he-IL"/>
    </w:rPr>
  </w:style>
  <w:style w:type="character" w:customStyle="1" w:styleId="ItalicSubscript">
    <w:name w:val="ItalicSubscript"/>
    <w:uiPriority w:val="99"/>
    <w:rsid w:val="00C929CF"/>
    <w:rPr>
      <w:i/>
      <w:iCs/>
      <w:vertAlign w:val="subscript"/>
    </w:rPr>
  </w:style>
  <w:style w:type="character" w:customStyle="1" w:styleId="Subscript">
    <w:name w:val="Subscript"/>
    <w:uiPriority w:val="99"/>
    <w:rsid w:val="00C929CF"/>
    <w:rPr>
      <w:vertAlign w:val="sub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047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47C6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rdtekst">
    <w:name w:val="Body Text"/>
    <w:basedOn w:val="Normal"/>
    <w:link w:val="BrdtekstTegn"/>
    <w:rsid w:val="003C6B99"/>
    <w:pPr>
      <w:tabs>
        <w:tab w:val="left" w:pos="453"/>
        <w:tab w:val="left" w:pos="680"/>
        <w:tab w:val="left" w:pos="7200"/>
        <w:tab w:val="left" w:pos="7920"/>
        <w:tab w:val="left" w:pos="8640"/>
      </w:tabs>
      <w:spacing w:before="0" w:after="0" w:line="260" w:lineRule="exact"/>
      <w:jc w:val="both"/>
    </w:pPr>
    <w:rPr>
      <w:rFonts w:eastAsia="Times"/>
      <w:sz w:val="22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C6B99"/>
    <w:rPr>
      <w:rFonts w:ascii="Times New Roman" w:eastAsia="Times" w:hAnsi="Times New Roman" w:cs="Times New Roman"/>
      <w:szCs w:val="20"/>
      <w:lang w:eastAsia="nb-NO"/>
    </w:rPr>
  </w:style>
  <w:style w:type="paragraph" w:customStyle="1" w:styleId="m2mm2">
    <w:name w:val="m2 [m/m/2]"/>
    <w:uiPriority w:val="99"/>
    <w:rsid w:val="003C6B99"/>
    <w:pPr>
      <w:keepNext/>
      <w:widowControl w:val="0"/>
      <w:tabs>
        <w:tab w:val="right" w:pos="567"/>
        <w:tab w:val="left" w:pos="794"/>
      </w:tabs>
      <w:autoSpaceDE w:val="0"/>
      <w:autoSpaceDN w:val="0"/>
      <w:adjustRightInd w:val="0"/>
      <w:spacing w:before="760" w:after="0" w:line="380" w:lineRule="atLeast"/>
      <w:ind w:left="794" w:hanging="794"/>
    </w:pPr>
    <w:rPr>
      <w:rFonts w:ascii="Kievit-Medium" w:eastAsia="Times New Roman" w:hAnsi="Kievit-Medium" w:cs="Kievit-Medium"/>
      <w:color w:val="01FFFF"/>
      <w:sz w:val="32"/>
      <w:szCs w:val="32"/>
      <w:lang w:val="pl-PL" w:eastAsia="pl-P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1F7C"/>
    <w:rPr>
      <w:b/>
      <w:bCs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1F7C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27D3-065A-488D-BD9E-845963AF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 Norwegian Business School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Bøhren, Øyvind</dc:creator>
  <cp:lastModifiedBy>Malgorzata Golinska</cp:lastModifiedBy>
  <cp:revision>2</cp:revision>
  <dcterms:created xsi:type="dcterms:W3CDTF">2015-11-24T11:50:00Z</dcterms:created>
  <dcterms:modified xsi:type="dcterms:W3CDTF">2015-11-24T11:50:00Z</dcterms:modified>
</cp:coreProperties>
</file>